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2F" w:rsidRDefault="0084162F" w:rsidP="0084162F">
      <w:pPr>
        <w:spacing w:line="240" w:lineRule="atLeast"/>
        <w:jc w:val="center"/>
        <w:rPr>
          <w:color w:val="000000"/>
          <w:sz w:val="20"/>
          <w:szCs w:val="20"/>
        </w:rPr>
      </w:pPr>
      <w:r>
        <w:rPr>
          <w:color w:val="000000"/>
          <w:sz w:val="18"/>
          <w:szCs w:val="18"/>
        </w:rPr>
        <w:t>TAŞINMAZ MAL SATILACAKTIR</w:t>
      </w:r>
    </w:p>
    <w:p w:rsidR="0084162F" w:rsidRDefault="0084162F" w:rsidP="0084162F">
      <w:pPr>
        <w:spacing w:line="240" w:lineRule="atLeast"/>
        <w:ind w:firstLine="567"/>
        <w:rPr>
          <w:color w:val="000000"/>
          <w:sz w:val="20"/>
          <w:szCs w:val="20"/>
        </w:rPr>
      </w:pPr>
      <w:r>
        <w:rPr>
          <w:b/>
          <w:bCs/>
          <w:color w:val="0000FF"/>
          <w:sz w:val="18"/>
          <w:szCs w:val="18"/>
        </w:rPr>
        <w:t>Malatya Büyükşehir Belediyesinden:</w:t>
      </w:r>
    </w:p>
    <w:p w:rsidR="0084162F" w:rsidRDefault="0084162F" w:rsidP="0084162F">
      <w:pPr>
        <w:spacing w:line="240" w:lineRule="atLeast"/>
        <w:ind w:firstLine="567"/>
        <w:jc w:val="both"/>
        <w:rPr>
          <w:color w:val="000000"/>
          <w:sz w:val="20"/>
          <w:szCs w:val="20"/>
        </w:rPr>
      </w:pPr>
      <w:r>
        <w:rPr>
          <w:color w:val="000000"/>
          <w:spacing w:val="-2"/>
          <w:sz w:val="18"/>
          <w:szCs w:val="18"/>
        </w:rPr>
        <w:t>1 - Malatya İli, Yeşilyurt İlçesi,</w:t>
      </w:r>
      <w:r>
        <w:rPr>
          <w:rStyle w:val="apple-converted-space"/>
          <w:color w:val="000000"/>
          <w:spacing w:val="-2"/>
          <w:sz w:val="18"/>
          <w:szCs w:val="18"/>
        </w:rPr>
        <w:t> </w:t>
      </w:r>
      <w:r>
        <w:rPr>
          <w:rStyle w:val="spelle"/>
          <w:color w:val="000000"/>
          <w:spacing w:val="-2"/>
          <w:sz w:val="18"/>
          <w:szCs w:val="18"/>
        </w:rPr>
        <w:t>Tecde</w:t>
      </w:r>
      <w:r>
        <w:rPr>
          <w:rStyle w:val="apple-converted-space"/>
          <w:color w:val="000000"/>
          <w:spacing w:val="-2"/>
          <w:sz w:val="18"/>
          <w:szCs w:val="18"/>
        </w:rPr>
        <w:t> </w:t>
      </w:r>
      <w:r>
        <w:rPr>
          <w:color w:val="000000"/>
          <w:spacing w:val="-2"/>
          <w:sz w:val="18"/>
          <w:szCs w:val="18"/>
        </w:rPr>
        <w:t>Mahallesinde bulunan, 109 adet taşınmaz mal, imar planında tamamı konut ve ticaret alanı, emsal=0,5</w:t>
      </w:r>
      <w:r>
        <w:rPr>
          <w:rStyle w:val="apple-converted-space"/>
          <w:color w:val="000000"/>
          <w:spacing w:val="-2"/>
          <w:sz w:val="18"/>
          <w:szCs w:val="18"/>
        </w:rPr>
        <w:t> </w:t>
      </w:r>
      <w:r>
        <w:rPr>
          <w:rStyle w:val="spelle"/>
          <w:color w:val="000000"/>
          <w:spacing w:val="-2"/>
          <w:sz w:val="18"/>
          <w:szCs w:val="18"/>
        </w:rPr>
        <w:t>emsalli</w:t>
      </w:r>
      <w:r>
        <w:rPr>
          <w:rStyle w:val="apple-converted-space"/>
          <w:color w:val="000000"/>
          <w:spacing w:val="-2"/>
          <w:sz w:val="18"/>
          <w:szCs w:val="18"/>
        </w:rPr>
        <w:t> </w:t>
      </w:r>
      <w:r>
        <w:rPr>
          <w:color w:val="000000"/>
          <w:spacing w:val="-2"/>
          <w:sz w:val="18"/>
          <w:szCs w:val="18"/>
        </w:rPr>
        <w:t>konut ve ticaret alanı ile 1,5</w:t>
      </w:r>
      <w:r>
        <w:rPr>
          <w:rStyle w:val="apple-converted-space"/>
          <w:color w:val="000000"/>
          <w:spacing w:val="-2"/>
          <w:sz w:val="18"/>
          <w:szCs w:val="18"/>
        </w:rPr>
        <w:t> </w:t>
      </w:r>
      <w:r>
        <w:rPr>
          <w:rStyle w:val="spelle"/>
          <w:color w:val="000000"/>
          <w:spacing w:val="-2"/>
          <w:sz w:val="18"/>
          <w:szCs w:val="18"/>
        </w:rPr>
        <w:t>emsalli</w:t>
      </w:r>
      <w:r>
        <w:rPr>
          <w:rStyle w:val="apple-converted-space"/>
          <w:color w:val="000000"/>
          <w:spacing w:val="-2"/>
          <w:sz w:val="18"/>
          <w:szCs w:val="18"/>
        </w:rPr>
        <w:t> </w:t>
      </w:r>
      <w:r>
        <w:rPr>
          <w:color w:val="000000"/>
          <w:spacing w:val="-2"/>
          <w:sz w:val="18"/>
          <w:szCs w:val="18"/>
        </w:rPr>
        <w:t>konut alanı olup, 2886 sayılı Devlet İhale Kanununun 45.maddesine göre "Açık Teklif Usulü” ile yapılacaktır. Malatya Büyükşehir Belediyesine ait taşınmaz mallar aşağıda belirtilen tarih ve saatlerde, Belediyemiz Hizmet Binası içerisinde bulunan Encümen Toplantı Salonunda, Encümen huzurunda satılacaktır.</w:t>
      </w:r>
    </w:p>
    <w:p w:rsidR="0084162F" w:rsidRDefault="0084162F" w:rsidP="0084162F">
      <w:pPr>
        <w:spacing w:line="240" w:lineRule="atLeast"/>
        <w:ind w:firstLine="567"/>
        <w:jc w:val="both"/>
        <w:rPr>
          <w:color w:val="000000"/>
          <w:sz w:val="20"/>
          <w:szCs w:val="20"/>
        </w:rPr>
      </w:pPr>
      <w:r>
        <w:rPr>
          <w:color w:val="000000"/>
          <w:spacing w:val="-4"/>
          <w:sz w:val="18"/>
          <w:szCs w:val="18"/>
        </w:rPr>
        <w:t>2 - Arsaların satışı ile ilgili olarak 2886 sayılı Devlet İhale Kanununa göre ihalelere katılmaları sakıncalı olan kimseler, gerek doğrudan gerekse</w:t>
      </w:r>
      <w:r>
        <w:rPr>
          <w:rStyle w:val="apple-converted-space"/>
          <w:color w:val="000000"/>
          <w:spacing w:val="-4"/>
          <w:sz w:val="18"/>
          <w:szCs w:val="18"/>
        </w:rPr>
        <w:t> </w:t>
      </w:r>
      <w:r>
        <w:rPr>
          <w:rStyle w:val="grame"/>
          <w:color w:val="000000"/>
          <w:spacing w:val="-4"/>
          <w:sz w:val="18"/>
          <w:szCs w:val="18"/>
        </w:rPr>
        <w:t>vekaleten</w:t>
      </w:r>
      <w:r>
        <w:rPr>
          <w:rStyle w:val="apple-converted-space"/>
          <w:color w:val="000000"/>
          <w:spacing w:val="-4"/>
          <w:sz w:val="18"/>
          <w:szCs w:val="18"/>
        </w:rPr>
        <w:t> </w:t>
      </w:r>
      <w:r>
        <w:rPr>
          <w:color w:val="000000"/>
          <w:spacing w:val="-4"/>
          <w:sz w:val="18"/>
          <w:szCs w:val="18"/>
        </w:rPr>
        <w:t>ihaleye katılamazlar. İhaleye girip de teminatlarını yakanlar bir yıl süre ile Belediyemizce açılacak ihalelere katılamazlar.</w:t>
      </w:r>
    </w:p>
    <w:p w:rsidR="0084162F" w:rsidRDefault="0084162F" w:rsidP="0084162F">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Satışı yapılacak taşınmazların yeri, konumu, alanı, tahmin edilen bedeli, geçici teminat miktarı, ihale tarihi ve saati aşağıda belirtilmiştir.</w:t>
      </w:r>
    </w:p>
    <w:p w:rsidR="0084162F" w:rsidRDefault="0084162F" w:rsidP="0084162F">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İhaleye çıkarılan parsellere ilişkin ihale şartname ve ekleri 150,00 TL. ( yüz elli ) bedel karşılığı Büyükşehir Belediyesi Destek Hizmetleri Dairesi Başkanlığı’nda alınabilir, şartname ve ekleri ücretsiz olarak incelenebilir.</w:t>
      </w:r>
    </w:p>
    <w:p w:rsidR="0084162F" w:rsidRDefault="0084162F" w:rsidP="0084162F">
      <w:pPr>
        <w:spacing w:line="240" w:lineRule="atLeast"/>
        <w:ind w:firstLine="567"/>
        <w:jc w:val="both"/>
        <w:rPr>
          <w:color w:val="000000"/>
          <w:sz w:val="20"/>
          <w:szCs w:val="20"/>
        </w:rPr>
      </w:pPr>
      <w:r>
        <w:rPr>
          <w:color w:val="000000"/>
          <w:sz w:val="18"/>
          <w:szCs w:val="18"/>
        </w:rPr>
        <w:t>5 - İhaleye katılmak isteyenlerin;</w:t>
      </w:r>
    </w:p>
    <w:p w:rsidR="0084162F" w:rsidRDefault="0084162F" w:rsidP="0084162F">
      <w:pPr>
        <w:spacing w:line="240" w:lineRule="atLeast"/>
        <w:ind w:firstLine="567"/>
        <w:jc w:val="both"/>
        <w:rPr>
          <w:color w:val="000000"/>
          <w:sz w:val="20"/>
          <w:szCs w:val="20"/>
        </w:rPr>
      </w:pPr>
      <w:r>
        <w:rPr>
          <w:color w:val="000000"/>
          <w:sz w:val="18"/>
          <w:szCs w:val="18"/>
        </w:rPr>
        <w:t>a) Yasal yerleşim yerini gösterir belgeyi (</w:t>
      </w:r>
      <w:r>
        <w:rPr>
          <w:rStyle w:val="grame"/>
          <w:color w:val="000000"/>
          <w:sz w:val="18"/>
          <w:szCs w:val="18"/>
        </w:rPr>
        <w:t>İkametgah</w:t>
      </w:r>
      <w:r>
        <w:rPr>
          <w:rStyle w:val="apple-converted-space"/>
          <w:color w:val="000000"/>
          <w:sz w:val="18"/>
          <w:szCs w:val="18"/>
        </w:rPr>
        <w:t> </w:t>
      </w:r>
      <w:r>
        <w:rPr>
          <w:color w:val="000000"/>
          <w:sz w:val="18"/>
          <w:szCs w:val="18"/>
        </w:rPr>
        <w:t>belgesi)</w:t>
      </w:r>
    </w:p>
    <w:p w:rsidR="0084162F" w:rsidRDefault="0084162F" w:rsidP="0084162F">
      <w:pPr>
        <w:spacing w:line="240" w:lineRule="atLeast"/>
        <w:ind w:firstLine="567"/>
        <w:jc w:val="both"/>
        <w:rPr>
          <w:color w:val="000000"/>
          <w:sz w:val="20"/>
          <w:szCs w:val="20"/>
        </w:rPr>
      </w:pPr>
      <w:r>
        <w:rPr>
          <w:color w:val="000000"/>
          <w:sz w:val="18"/>
          <w:szCs w:val="18"/>
        </w:rPr>
        <w:t>b) Tebligat için Türkiye’de adres göstermeleri,</w:t>
      </w:r>
    </w:p>
    <w:p w:rsidR="0084162F" w:rsidRDefault="0084162F" w:rsidP="0084162F">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 gerçek kişilerin Nüfus Cüzdanı suretini,</w:t>
      </w:r>
    </w:p>
    <w:p w:rsidR="0084162F" w:rsidRDefault="0084162F" w:rsidP="0084162F">
      <w:pPr>
        <w:spacing w:line="240" w:lineRule="atLeast"/>
        <w:ind w:firstLine="567"/>
        <w:jc w:val="both"/>
        <w:rPr>
          <w:color w:val="000000"/>
          <w:sz w:val="20"/>
          <w:szCs w:val="20"/>
        </w:rPr>
      </w:pPr>
      <w:r>
        <w:rPr>
          <w:color w:val="000000"/>
          <w:sz w:val="18"/>
          <w:szCs w:val="18"/>
        </w:rPr>
        <w:t>d) Geçici teminat makbuzunu veya teminat mektubunu, geçici teminat mektubunun süresiz olması gerekmektedir.</w:t>
      </w:r>
    </w:p>
    <w:p w:rsidR="0084162F" w:rsidRDefault="0084162F" w:rsidP="0084162F">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yer mahkemesinden veya siciline kayıtlı bulunduğu Ticaret veya Sanayi</w:t>
      </w:r>
      <w:r>
        <w:rPr>
          <w:rStyle w:val="apple-converted-space"/>
          <w:color w:val="000000"/>
          <w:sz w:val="18"/>
          <w:szCs w:val="18"/>
        </w:rPr>
        <w:t> </w:t>
      </w:r>
      <w:r>
        <w:rPr>
          <w:rStyle w:val="grame"/>
          <w:color w:val="000000"/>
          <w:sz w:val="18"/>
          <w:szCs w:val="18"/>
        </w:rPr>
        <w:t>Odasından,</w:t>
      </w:r>
      <w:r>
        <w:rPr>
          <w:rStyle w:val="apple-converted-space"/>
          <w:color w:val="000000"/>
          <w:sz w:val="18"/>
          <w:szCs w:val="18"/>
        </w:rPr>
        <w:t> </w:t>
      </w:r>
      <w:r>
        <w:rPr>
          <w:color w:val="000000"/>
          <w:sz w:val="18"/>
          <w:szCs w:val="18"/>
        </w:rPr>
        <w:t>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2. maddenin (b), (d) bentlerinde belirtilen şartlardan ayrı olarak tüzel kişilik adına ihaleye katılacak veya teklifte bulunacak kişilerin tüzel kişiliği temsile yetkili olduğunu belirtir belgeyi, gerçek kişiler adına vekaleten ihaleye iştirak edeceklerin noter onaylı vekaletnameyi ihale saatine kadar İhale Komisyonu Başkanlığına vermeleri zorunludur.</w:t>
      </w:r>
    </w:p>
    <w:p w:rsidR="0084162F" w:rsidRDefault="0084162F" w:rsidP="0084162F">
      <w:pPr>
        <w:spacing w:line="240" w:lineRule="atLeast"/>
        <w:ind w:firstLine="567"/>
        <w:jc w:val="both"/>
        <w:rPr>
          <w:color w:val="000000"/>
          <w:sz w:val="20"/>
          <w:szCs w:val="20"/>
        </w:rPr>
      </w:pPr>
      <w:r>
        <w:rPr>
          <w:color w:val="000000"/>
          <w:sz w:val="18"/>
          <w:szCs w:val="18"/>
        </w:rPr>
        <w:t>6 - İstekliler ihale saatlerine kadar İhale Komisyonuna ulaşması kaydıyla, 2886 sayılı Devlet İhale Kanunu hükümlerine göre hazırlayacakları teklif mektuplarını iadeli taahhütlü posta ile de gönderebilirler, postadaki gecikmeler kabul edilmez.</w:t>
      </w:r>
    </w:p>
    <w:p w:rsidR="0084162F" w:rsidRDefault="0084162F" w:rsidP="0084162F">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Yapılan ihalenin onaylanmasından sonra arsa satış bedeli 15 güne kadar ödenecektir. Büyükşehir Belediyesine ait taşınmaz malların satışı KDV'ye tabi değildir.</w:t>
      </w:r>
    </w:p>
    <w:p w:rsidR="0084162F" w:rsidRDefault="0084162F" w:rsidP="0084162F">
      <w:pPr>
        <w:spacing w:line="240" w:lineRule="atLeast"/>
        <w:ind w:firstLine="567"/>
        <w:jc w:val="both"/>
        <w:rPr>
          <w:color w:val="000000"/>
          <w:sz w:val="20"/>
          <w:szCs w:val="20"/>
        </w:rPr>
      </w:pPr>
      <w:r>
        <w:rPr>
          <w:color w:val="000000"/>
          <w:sz w:val="18"/>
          <w:szCs w:val="18"/>
        </w:rPr>
        <w:t>8 - İhaleye katılacak olanlar arsaların ihalesine ait teminat bedellerini ihale tarihleri ve saatlerinden öncesine kadar Büyükşehir Belediyesi veznesinden alacakları ödenti belgesi ile yatıracaklardır.</w:t>
      </w:r>
    </w:p>
    <w:p w:rsidR="0084162F" w:rsidRDefault="0084162F" w:rsidP="0084162F">
      <w:pPr>
        <w:spacing w:line="240" w:lineRule="atLeast"/>
        <w:ind w:firstLine="567"/>
        <w:jc w:val="both"/>
        <w:rPr>
          <w:color w:val="000000"/>
          <w:sz w:val="20"/>
          <w:szCs w:val="20"/>
        </w:rPr>
      </w:pPr>
      <w:r>
        <w:rPr>
          <w:color w:val="000000"/>
          <w:sz w:val="18"/>
          <w:szCs w:val="18"/>
        </w:rPr>
        <w:t>9 -</w:t>
      </w:r>
      <w:r>
        <w:rPr>
          <w:rStyle w:val="apple-converted-space"/>
          <w:color w:val="000000"/>
          <w:sz w:val="18"/>
          <w:szCs w:val="18"/>
        </w:rPr>
        <w:t> </w:t>
      </w:r>
      <w:r>
        <w:rPr>
          <w:color w:val="000000"/>
          <w:sz w:val="18"/>
          <w:szCs w:val="18"/>
        </w:rPr>
        <w:t>Malatya Büyükşehir Belediyesi Encümeni bahse konu arsalara ait ihaleleri yapıp yapmamakta ve uygun teklifi tespit etmekte serbesttir.</w:t>
      </w:r>
    </w:p>
    <w:p w:rsidR="0084162F" w:rsidRDefault="0084162F" w:rsidP="0084162F">
      <w:pPr>
        <w:spacing w:line="240" w:lineRule="atLeast"/>
        <w:ind w:firstLine="567"/>
        <w:jc w:val="both"/>
        <w:rPr>
          <w:color w:val="000000"/>
          <w:sz w:val="20"/>
          <w:szCs w:val="20"/>
        </w:rPr>
      </w:pPr>
      <w:r>
        <w:rPr>
          <w:color w:val="000000"/>
          <w:sz w:val="18"/>
          <w:szCs w:val="18"/>
        </w:rPr>
        <w:t> </w:t>
      </w:r>
    </w:p>
    <w:tbl>
      <w:tblPr>
        <w:tblW w:w="14175" w:type="dxa"/>
        <w:tblInd w:w="-797" w:type="dxa"/>
        <w:tblCellMar>
          <w:left w:w="0" w:type="dxa"/>
          <w:right w:w="0" w:type="dxa"/>
        </w:tblCellMar>
        <w:tblLook w:val="04A0" w:firstRow="1" w:lastRow="0" w:firstColumn="1" w:lastColumn="0" w:noHBand="0" w:noVBand="1"/>
      </w:tblPr>
      <w:tblGrid>
        <w:gridCol w:w="886"/>
        <w:gridCol w:w="1415"/>
        <w:gridCol w:w="708"/>
        <w:gridCol w:w="1063"/>
        <w:gridCol w:w="1061"/>
        <w:gridCol w:w="1239"/>
        <w:gridCol w:w="723"/>
        <w:gridCol w:w="2479"/>
        <w:gridCol w:w="2124"/>
        <w:gridCol w:w="2477"/>
      </w:tblGrid>
      <w:tr w:rsidR="0084162F" w:rsidTr="0084162F">
        <w:trPr>
          <w:trHeight w:val="580"/>
        </w:trPr>
        <w:tc>
          <w:tcPr>
            <w:tcW w:w="8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lastRenderedPageBreak/>
              <w:t>SIRA NO</w:t>
            </w:r>
          </w:p>
        </w:tc>
        <w:tc>
          <w:tcPr>
            <w:tcW w:w="14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MAHALLESİ</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ADA</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PARSEL</w:t>
            </w:r>
          </w:p>
        </w:tc>
        <w:tc>
          <w:tcPr>
            <w:tcW w:w="10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ALAN</w:t>
            </w:r>
          </w:p>
        </w:tc>
        <w:tc>
          <w:tcPr>
            <w:tcW w:w="12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İMAR DURUMU</w:t>
            </w:r>
          </w:p>
        </w:tc>
        <w:tc>
          <w:tcPr>
            <w:tcW w:w="723"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CİNSİ</w:t>
            </w:r>
          </w:p>
        </w:tc>
        <w:tc>
          <w:tcPr>
            <w:tcW w:w="24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TAHMİN EDİLEN BEDEL (TL)</w:t>
            </w:r>
          </w:p>
        </w:tc>
        <w:tc>
          <w:tcPr>
            <w:tcW w:w="2124" w:type="dxa"/>
            <w:tcBorders>
              <w:top w:val="single" w:sz="8" w:space="0" w:color="auto"/>
              <w:left w:val="nil"/>
              <w:bottom w:val="single" w:sz="8" w:space="0" w:color="auto"/>
              <w:right w:val="nil"/>
            </w:tcBorders>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GEÇİCİ TEMİNAT (TL)</w:t>
            </w:r>
          </w:p>
        </w:tc>
        <w:tc>
          <w:tcPr>
            <w:tcW w:w="24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162F" w:rsidRDefault="0084162F">
            <w:pPr>
              <w:spacing w:line="240" w:lineRule="atLeast"/>
              <w:jc w:val="center"/>
              <w:rPr>
                <w:sz w:val="20"/>
                <w:szCs w:val="20"/>
              </w:rPr>
            </w:pPr>
            <w:r>
              <w:rPr>
                <w:sz w:val="18"/>
                <w:szCs w:val="18"/>
              </w:rPr>
              <w:t>İHALE TARİH</w:t>
            </w:r>
          </w:p>
          <w:p w:rsidR="0084162F" w:rsidRDefault="0084162F">
            <w:pPr>
              <w:spacing w:line="240" w:lineRule="atLeast"/>
              <w:jc w:val="center"/>
              <w:rPr>
                <w:sz w:val="20"/>
                <w:szCs w:val="20"/>
              </w:rPr>
            </w:pPr>
            <w:r>
              <w:rPr>
                <w:sz w:val="18"/>
                <w:szCs w:val="18"/>
              </w:rPr>
              <w:t>VE SAATİ</w:t>
            </w:r>
          </w:p>
        </w:tc>
      </w:tr>
      <w:tr w:rsidR="0084162F" w:rsidTr="0084162F">
        <w:trPr>
          <w:trHeight w:val="375"/>
        </w:trPr>
        <w:tc>
          <w:tcPr>
            <w:tcW w:w="8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spelle"/>
                <w:sz w:val="18"/>
                <w:szCs w:val="18"/>
              </w:rPr>
              <w:t>Tecde</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5986</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5081,46</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Konut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Arsa</w:t>
            </w:r>
          </w:p>
        </w:tc>
        <w:tc>
          <w:tcPr>
            <w:tcW w:w="24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1.270.365,00 TL</w:t>
            </w:r>
          </w:p>
        </w:tc>
        <w:tc>
          <w:tcPr>
            <w:tcW w:w="2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38,110,95</w:t>
            </w:r>
            <w:r>
              <w:rPr>
                <w:rStyle w:val="apple-converted-space"/>
                <w:sz w:val="18"/>
                <w:szCs w:val="18"/>
              </w:rPr>
              <w:t> </w:t>
            </w:r>
            <w:r>
              <w:rPr>
                <w:sz w:val="18"/>
                <w:szCs w:val="18"/>
              </w:rPr>
              <w:t>TL</w:t>
            </w:r>
          </w:p>
        </w:tc>
        <w:tc>
          <w:tcPr>
            <w:tcW w:w="2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02/04/2015</w:t>
            </w:r>
            <w:r>
              <w:rPr>
                <w:rStyle w:val="apple-converted-space"/>
                <w:sz w:val="18"/>
                <w:szCs w:val="18"/>
              </w:rPr>
              <w:t> </w:t>
            </w:r>
            <w:r>
              <w:rPr>
                <w:sz w:val="18"/>
                <w:szCs w:val="18"/>
              </w:rPr>
              <w:t>- Saat: 09:45</w:t>
            </w:r>
          </w:p>
        </w:tc>
      </w:tr>
      <w:tr w:rsidR="0084162F" w:rsidTr="0084162F">
        <w:trPr>
          <w:trHeight w:val="375"/>
        </w:trPr>
        <w:tc>
          <w:tcPr>
            <w:tcW w:w="8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2</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spelle"/>
                <w:sz w:val="18"/>
                <w:szCs w:val="18"/>
              </w:rPr>
              <w:t>Tecde</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5988</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2</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6472,31</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Ticaret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Arsa</w:t>
            </w:r>
          </w:p>
        </w:tc>
        <w:tc>
          <w:tcPr>
            <w:tcW w:w="24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1.618.077,50 TL</w:t>
            </w:r>
          </w:p>
        </w:tc>
        <w:tc>
          <w:tcPr>
            <w:tcW w:w="2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48.542,33 TL</w:t>
            </w:r>
          </w:p>
        </w:tc>
        <w:tc>
          <w:tcPr>
            <w:tcW w:w="2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02/04/2015</w:t>
            </w:r>
            <w:r>
              <w:rPr>
                <w:rStyle w:val="apple-converted-space"/>
                <w:sz w:val="18"/>
                <w:szCs w:val="18"/>
              </w:rPr>
              <w:t> </w:t>
            </w:r>
            <w:r>
              <w:rPr>
                <w:sz w:val="18"/>
                <w:szCs w:val="18"/>
              </w:rPr>
              <w:t>- Saat: 10:00</w:t>
            </w:r>
          </w:p>
        </w:tc>
      </w:tr>
      <w:tr w:rsidR="0084162F" w:rsidTr="0084162F">
        <w:trPr>
          <w:trHeight w:val="375"/>
        </w:trPr>
        <w:tc>
          <w:tcPr>
            <w:tcW w:w="8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3</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spelle"/>
                <w:sz w:val="18"/>
                <w:szCs w:val="18"/>
              </w:rPr>
              <w:t>Tecde</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1343</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3038,00</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Konut</w:t>
            </w:r>
          </w:p>
        </w:tc>
        <w:tc>
          <w:tcPr>
            <w:tcW w:w="7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Arsa</w:t>
            </w:r>
          </w:p>
        </w:tc>
        <w:tc>
          <w:tcPr>
            <w:tcW w:w="24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683.550,00 TL</w:t>
            </w:r>
          </w:p>
        </w:tc>
        <w:tc>
          <w:tcPr>
            <w:tcW w:w="2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20.506,50 TL</w:t>
            </w:r>
          </w:p>
        </w:tc>
        <w:tc>
          <w:tcPr>
            <w:tcW w:w="2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02/04/2015</w:t>
            </w:r>
            <w:r>
              <w:rPr>
                <w:rStyle w:val="apple-converted-space"/>
                <w:sz w:val="18"/>
                <w:szCs w:val="18"/>
              </w:rPr>
              <w:t> </w:t>
            </w:r>
            <w:r>
              <w:rPr>
                <w:sz w:val="18"/>
                <w:szCs w:val="18"/>
              </w:rPr>
              <w:t>- Saat: 14:45</w:t>
            </w:r>
          </w:p>
        </w:tc>
      </w:tr>
      <w:tr w:rsidR="0084162F" w:rsidTr="0084162F">
        <w:trPr>
          <w:trHeight w:val="375"/>
        </w:trPr>
        <w:tc>
          <w:tcPr>
            <w:tcW w:w="8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4</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spelle"/>
                <w:sz w:val="18"/>
                <w:szCs w:val="18"/>
              </w:rPr>
              <w:t>Tecde</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6001</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4580,04</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Ticaret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Arsa</w:t>
            </w:r>
          </w:p>
        </w:tc>
        <w:tc>
          <w:tcPr>
            <w:tcW w:w="24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687.006,00 TL</w:t>
            </w:r>
          </w:p>
        </w:tc>
        <w:tc>
          <w:tcPr>
            <w:tcW w:w="2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20.610,18 TL</w:t>
            </w:r>
          </w:p>
        </w:tc>
        <w:tc>
          <w:tcPr>
            <w:tcW w:w="2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07/04/2015</w:t>
            </w:r>
            <w:r>
              <w:rPr>
                <w:rStyle w:val="apple-converted-space"/>
                <w:sz w:val="18"/>
                <w:szCs w:val="18"/>
              </w:rPr>
              <w:t> </w:t>
            </w:r>
            <w:r>
              <w:rPr>
                <w:sz w:val="18"/>
                <w:szCs w:val="18"/>
              </w:rPr>
              <w:t>- Saat:13:45</w:t>
            </w:r>
          </w:p>
        </w:tc>
      </w:tr>
      <w:tr w:rsidR="0084162F" w:rsidTr="0084162F">
        <w:trPr>
          <w:trHeight w:val="375"/>
        </w:trPr>
        <w:tc>
          <w:tcPr>
            <w:tcW w:w="8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5</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spelle"/>
                <w:sz w:val="18"/>
                <w:szCs w:val="18"/>
              </w:rPr>
              <w:t>Tecde</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5597</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8</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2045,63</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Konut</w:t>
            </w:r>
          </w:p>
        </w:tc>
        <w:tc>
          <w:tcPr>
            <w:tcW w:w="7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Arsa</w:t>
            </w:r>
          </w:p>
        </w:tc>
        <w:tc>
          <w:tcPr>
            <w:tcW w:w="24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1.483.081,71 TL</w:t>
            </w:r>
          </w:p>
        </w:tc>
        <w:tc>
          <w:tcPr>
            <w:tcW w:w="2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sz w:val="18"/>
                <w:szCs w:val="18"/>
              </w:rPr>
              <w:t>44.492,45 TL</w:t>
            </w:r>
          </w:p>
        </w:tc>
        <w:tc>
          <w:tcPr>
            <w:tcW w:w="2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162F" w:rsidRDefault="0084162F">
            <w:pPr>
              <w:spacing w:line="240" w:lineRule="atLeast"/>
              <w:jc w:val="center"/>
              <w:rPr>
                <w:sz w:val="20"/>
                <w:szCs w:val="20"/>
              </w:rPr>
            </w:pPr>
            <w:r>
              <w:rPr>
                <w:rStyle w:val="grame"/>
                <w:sz w:val="18"/>
                <w:szCs w:val="18"/>
              </w:rPr>
              <w:t>09/04/2015</w:t>
            </w:r>
            <w:r>
              <w:rPr>
                <w:rStyle w:val="apple-converted-space"/>
                <w:sz w:val="18"/>
                <w:szCs w:val="18"/>
              </w:rPr>
              <w:t> </w:t>
            </w:r>
            <w:r>
              <w:rPr>
                <w:sz w:val="18"/>
                <w:szCs w:val="18"/>
              </w:rPr>
              <w:t>- Saat:14:30</w:t>
            </w:r>
          </w:p>
        </w:tc>
      </w:tr>
    </w:tbl>
    <w:p w:rsidR="0084162F" w:rsidRDefault="0084162F" w:rsidP="0084162F">
      <w:pPr>
        <w:spacing w:line="240" w:lineRule="atLeast"/>
        <w:ind w:firstLine="567"/>
        <w:jc w:val="both"/>
        <w:rPr>
          <w:color w:val="000000"/>
          <w:sz w:val="20"/>
          <w:szCs w:val="20"/>
        </w:rPr>
      </w:pPr>
      <w:r>
        <w:rPr>
          <w:color w:val="000000"/>
          <w:sz w:val="18"/>
          <w:szCs w:val="18"/>
        </w:rPr>
        <w:t>İlan olunur.</w:t>
      </w:r>
    </w:p>
    <w:p w:rsidR="0084162F" w:rsidRDefault="0084162F" w:rsidP="0084162F">
      <w:pPr>
        <w:spacing w:line="240" w:lineRule="atLeast"/>
        <w:ind w:firstLine="567"/>
        <w:jc w:val="right"/>
        <w:rPr>
          <w:color w:val="000000"/>
          <w:sz w:val="20"/>
          <w:szCs w:val="20"/>
        </w:rPr>
      </w:pPr>
      <w:r>
        <w:rPr>
          <w:color w:val="000000"/>
          <w:sz w:val="18"/>
          <w:szCs w:val="18"/>
        </w:rPr>
        <w:t>2389/1-1</w:t>
      </w:r>
    </w:p>
    <w:p w:rsidR="0084162F" w:rsidRDefault="0084162F" w:rsidP="0084162F">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B17A5" w:rsidRDefault="009B17A5" w:rsidP="0084162F"/>
    <w:p w:rsidR="009B5055" w:rsidRDefault="009B5055" w:rsidP="0084162F">
      <w:pPr>
        <w:rPr>
          <w:color w:val="000000"/>
          <w:sz w:val="18"/>
          <w:szCs w:val="18"/>
        </w:rPr>
      </w:pPr>
    </w:p>
    <w:p w:rsidR="006E161E" w:rsidRPr="0084162F" w:rsidRDefault="006E161E" w:rsidP="0084162F">
      <w:bookmarkStart w:id="0" w:name="_GoBack"/>
      <w:bookmarkEnd w:id="0"/>
    </w:p>
    <w:sectPr w:rsidR="006E161E" w:rsidRPr="0084162F" w:rsidSect="008416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1D" w:rsidRDefault="00A33F1D" w:rsidP="00371B9B">
      <w:pPr>
        <w:spacing w:after="0" w:line="240" w:lineRule="auto"/>
      </w:pPr>
      <w:r>
        <w:separator/>
      </w:r>
    </w:p>
  </w:endnote>
  <w:endnote w:type="continuationSeparator" w:id="0">
    <w:p w:rsidR="00A33F1D" w:rsidRDefault="00A33F1D"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1D" w:rsidRDefault="00A33F1D" w:rsidP="00371B9B">
      <w:pPr>
        <w:spacing w:after="0" w:line="240" w:lineRule="auto"/>
      </w:pPr>
      <w:r>
        <w:separator/>
      </w:r>
    </w:p>
  </w:footnote>
  <w:footnote w:type="continuationSeparator" w:id="0">
    <w:p w:rsidR="00A33F1D" w:rsidRDefault="00A33F1D"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B17CB"/>
    <w:rsid w:val="006B3F5B"/>
    <w:rsid w:val="006B4BB8"/>
    <w:rsid w:val="006C11CF"/>
    <w:rsid w:val="006C1ABF"/>
    <w:rsid w:val="006C32E5"/>
    <w:rsid w:val="006C4C9F"/>
    <w:rsid w:val="006D1393"/>
    <w:rsid w:val="006D413F"/>
    <w:rsid w:val="006E150F"/>
    <w:rsid w:val="006E161E"/>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B17A5"/>
    <w:rsid w:val="009B4DC8"/>
    <w:rsid w:val="009B5055"/>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AD3E-8CAB-49D7-AE60-205894AA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2</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457</cp:revision>
  <dcterms:created xsi:type="dcterms:W3CDTF">2015-01-01T07:03:00Z</dcterms:created>
  <dcterms:modified xsi:type="dcterms:W3CDTF">2015-03-20T08:42:00Z</dcterms:modified>
</cp:coreProperties>
</file>